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B43EDE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341725" w:rsidRDefault="009C0D85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363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controller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5B47E9" w:rsidRPr="00341725" w:rsidRDefault="009C0D85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Semi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automatic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rising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363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controller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B47E9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127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500SA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5B47E9" w:rsidRDefault="005B47E9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127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PL 500SA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9C0D8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paragraph">
                  <wp:posOffset>140970</wp:posOffset>
                </wp:positionV>
                <wp:extent cx="2745105" cy="2798445"/>
                <wp:effectExtent l="0" t="0" r="17145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D9125B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32957" cy="2432957"/>
                                  <wp:effectExtent l="0" t="0" r="0" b="0"/>
                                  <wp:docPr id="2" name="Kép 1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4212" cy="2434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9.9pt;margin-top:11.1pt;width:216.15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U8MgIAAFsEAAAOAAAAZHJzL2Uyb0RvYy54bWysVNtu2zAMfR+wfxD0vjgxkiYx4hRdugwD&#10;um5Auw9QZDkWJosapcTOvn6UnLbZ7WWYHwRRog7Jc0ivrvvWsKNCr8GWfDIac6ashErbfcm/PG7f&#10;LDjzQdhKGLCq5Cfl+fX69atV5wqVQwOmUsgIxPqicyVvQnBFlnnZqFb4EThl6bIGbEUgE/dZhaIj&#10;9NZk+Xh8lXWAlUOQyns6vR0u+Trh17WS4VNdexWYKTnlFtKKad3FNVuvRLFH4Rotz2mIf8iiFdpS&#10;0GeoWxEEO6D+DarVEsFDHUYS2gzqWkuVaqBqJuNfqnlohFOpFiLHu2ea/P+DlffHz8h0RdotObOi&#10;JY0eVR/YW+jZVaSnc74grwdHfqGnY3JNpXp3B/KrZxY2jbB7dYMIXaNERelN4svs4umA4yPIrvsI&#10;FYURhwAJqK+xjdwRG4zQSabTszQxFUmH+Xw6m4xnnEm6y+fLxXQ6SzFE8fTcoQ/vFbQsbkqOpH2C&#10;F8c7H2I6onhyidE8GF1ttTHJwP1uY5AdBfXJNn1n9J/cjGVdyZezfDYw8FeIm/mYvj9BtDpQwxvd&#10;lnwRfc4tGHl7Z6vUjkFoM+wpZWPPREbuBhZDv+uTZHkMEEneQXUiZhGG/qZ5pE0D+J2zjnq75P7b&#10;QaDizHywpM5yMp3GYUjGdDbPycDLm93ljbCSoEouA3I2GJswjNDBod43FGvoCAs3pGmtE9sveZ0L&#10;oA5OIpynLY7IpZ28Xv4J6x8AAAD//wMAUEsDBBQABgAIAAAAIQBkZ6VU3wAAAAoBAAAPAAAAZHJz&#10;L2Rvd25yZXYueG1sTI8xT8MwFIR3JP6D9ZBYqtaJgSoOcSoEdEKqROnQ0YkfSUT8HMVua/49ZoLx&#10;dKe776pNtCM74+wHRwryVQYMqXVmoE7B4WO7LID5oMno0REq+EYPm/r6qtKlcRd6x/M+dCyVkC+1&#10;gj6EqeTctz1a7VduQkrep5utDknOHTezvqRyO3KRZWtu9UBpodcTPvfYfu1PVsExOim3eVMcdfSL&#10;xcvr3dtuR0rd3sSnR2ABY/gLwy9+Qoc6MTXuRMazUcH9g0zoQYEQAlgKFFLkwJrkrIUEXlf8/4X6&#10;BwAA//8DAFBLAQItABQABgAIAAAAIQC2gziS/gAAAOEBAAATAAAAAAAAAAAAAAAAAAAAAABbQ29u&#10;dGVudF9UeXBlc10ueG1sUEsBAi0AFAAGAAgAAAAhADj9If/WAAAAlAEAAAsAAAAAAAAAAAAAAAAA&#10;LwEAAF9yZWxzLy5yZWxzUEsBAi0AFAAGAAgAAAAhADCvJTwyAgAAWwQAAA4AAAAAAAAAAAAAAAAA&#10;LgIAAGRycy9lMm9Eb2MueG1sUEsBAi0AFAAGAAgAAAAhAGRnpVTfAAAACgEAAA8AAAAAAAAAAAAA&#10;AAAAjAQAAGRycy9kb3ducmV2LnhtbFBLBQYAAAAABAAEAPMAAACYBQAAAAA=&#10;" strokecolor="#a70000">
                <v:textbox>
                  <w:txbxContent>
                    <w:p w:rsidR="005B47E9" w:rsidRPr="00D9125B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2432957" cy="2432957"/>
                            <wp:effectExtent l="0" t="0" r="0" b="0"/>
                            <wp:docPr id="2" name="Kép 1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4212" cy="2434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179070</wp:posOffset>
                </wp:positionV>
                <wp:extent cx="3009900" cy="209804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DE" w:rsidRDefault="00B43EDE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127/PL 500SA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uses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piston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B43EDE" w:rsidRPr="00AE094F" w:rsidRDefault="00B43EDE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0.1pt;margin-top:14.1pt;width:237pt;height:1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lPlwIAADYFAAAOAAAAZHJzL2Uyb0RvYy54bWysVN1u2yAUvp+0d0Dcp8au08ZWnKppl2lS&#10;9yO1ewBicIyGgQGJ3U179x1wkibdzTTNF5jDOXzn7zvMb4ZOoh23TmhV4fSCYMRVrZlQmwp/fVpN&#10;Zhg5TxWjUite4Wfu8M3i7Zt5b0qe6VZLxi0CEOXK3lS49d6USeLqlnfUXWjDFSgbbTvqQbSbhFna&#10;A3onk4yQq6TXlhmra+4cnN6PSryI+E3Da/+5aRz3SFYYYvNxtXFdhzVZzGm5sdS0ot6HQf8hio4K&#10;BU6PUPfUU7S14g+oTtRWO934i1p3iW4aUfOYA2STklfZPLbU8JgLFMeZY5nc/4OtP+2+WCQY9A46&#10;pWgHPXrig0dLPaA01qc3rgSzRwOGfoBzsI25OvOg628OKX3XUrXht9bqvuWUQXxpqGxycjV0xJUu&#10;gKz7j5qBH7r1OgINje1C8aAcCNChT8/H3oRYaji8JKQoCKhq0GWkmJE8RpfQ8nDdWOffc92hsKmw&#10;heZHeLp7cD6EQ8uDSfDmtBRsJaSMgt2s76RFOwpEWcVvvCtNS8fTgzs3mka8MwypApLSAXN0N55A&#10;ChBA0IVkIit+FmmWk2VWTFZXs+tJvsqnk+KazCYkLZbFFcmL/H71K0SQ5mUrGOPqQSh+YGia/x0D&#10;9rMycityFPUVLqbZNCZ3Fv0+rX2uJHyxh68K1QkPAytFV+HZ0YiWoe3vFIvj5KmQ4z45Dz+WDGpw&#10;+MeqRJIEXowM8cN6iHy8DN4DZ9aaPQNrrIaeQv/hsYFNq+0PjHoY3Aq771tqOUbygwLmFWkOzEA+&#10;Cvn0OgPBnmrWpxqqaoCqsMdo3N758XXYGis2LXgaua70LbC1EZFHL1FBJkGA4Yw57R+SMP2ncrR6&#10;ee4WvwEAAP//AwBQSwMEFAAGAAgAAAAhAHTdhpzfAAAACgEAAA8AAABkcnMvZG93bnJldi54bWxM&#10;j01LxDAQhu+C/yGM4EV2U7PuEmrTRRY9CCpY9Z42Y9u1mZQmu1v/veNJT8PLPLwfxXb2gzjiFPtA&#10;Bq6XGQikJrieWgPvbw8LDSImS84OgdDAN0bYludnhc1dONErHqvUCjahmFsDXUpjLmVsOvQ2LsOI&#10;xL/PMHmbWE6tdJM9sbkfpMqyjfS2J07o7Ii7Dpuv6uA5937W40f9tNs/Vlf1Xr1Q/6zJmMuL+e4W&#10;RMI5/cHwW5+rQ8md6nAgF8VgYKEyxagBpfkycLNe8ZbawGqtNyDLQv6fUP4AAAD//wMAUEsBAi0A&#10;FAAGAAgAAAAhALaDOJL+AAAA4QEAABMAAAAAAAAAAAAAAAAAAAAAAFtDb250ZW50X1R5cGVzXS54&#10;bWxQSwECLQAUAAYACAAAACEAOP0h/9YAAACUAQAACwAAAAAAAAAAAAAAAAAvAQAAX3JlbHMvLnJl&#10;bHNQSwECLQAUAAYACAAAACEAxAFpT5cCAAA2BQAADgAAAAAAAAAAAAAAAAAuAgAAZHJzL2Uyb0Rv&#10;Yy54bWxQSwECLQAUAAYACAAAACEAdN2GnN8AAAAKAQAADwAAAAAAAAAAAAAAAADxBAAAZHJzL2Rv&#10;d25yZXYueG1sUEsFBgAAAAAEAAQA8wAAAP0FAAAAAA==&#10;" stroked="f">
                <v:fill opacity="0"/>
                <v:textbox>
                  <w:txbxContent>
                    <w:p w:rsidR="00B43EDE" w:rsidRDefault="00B43EDE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127/PL 500SA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semi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automatic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uses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gas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piston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B43EDE" w:rsidRPr="00AE094F" w:rsidRDefault="00B43EDE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ED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3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133986</wp:posOffset>
                </wp:positionV>
                <wp:extent cx="3086735" cy="5715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BB5" w:rsidRPr="00AE094F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5B47E9" w:rsidRPr="00722BB5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– 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industrail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6pt;margin-top:10.55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A44WMj3wAAAAoBAAAPAAAAZHJzL2Rvd25yZXYueG1s&#10;TI/BSsNAEIbvgu+wjOBF2k2C1DTNppSiB0ELRnvfZKdJ2uxsyG7b+PaOJ53bMB///02+nmwvLjj6&#10;zpGCeB6BQKqd6ahR8PX5MktB+KDJ6N4RKvhGD+vi9ibXmXFX+sBLGRrBIeQzraANYcik9HWLVvu5&#10;G5D4dnCj1YHXsZFm1FcOt71Momghre6IG1o94LbF+lSeLfc+T+mwr962x9fyoTomO+reU1Lq/m7a&#10;rEAEnMIfDL/6rA4FO1XuTMaLXsEsfkoYVZDEMQgGHhfpEkTFJA/IIpf/Xyh+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DjhYyPfAAAACgEAAA8AAAAAAAAAAAAAAAAA8gQAAGRycy9k&#10;b3ducmV2LnhtbFBLBQYAAAAABAAEAPMAAAD+BQAAAAA=&#10;" stroked="f">
                <v:fill opacity="0"/>
                <v:textbox>
                  <w:txbxContent>
                    <w:p w:rsidR="00722BB5" w:rsidRPr="00AE094F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5B47E9" w:rsidRPr="00722BB5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– 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industrail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B43EDE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992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4F643E" w:rsidRDefault="00722BB5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718820"/>
                <wp:effectExtent l="6350" t="2540" r="6985" b="25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E42058" w:rsidRDefault="00722BB5" w:rsidP="00E42058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PILOMAT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release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trafic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temporarly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streets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over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limited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daily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(in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other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suggest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47038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GpQIAAGgFAAAOAAAAZHJzL2Uyb0RvYy54bWysVF1v2yAUfZ+0/4B4T21HTmJbdap+LNOk&#10;7kNq9wOIwTEaBgYkdjftv+8CdZa0L9O0PDjAhcM9557L5dXYC3RgxnIla5xdpBgx2SjK5a7GXx83&#10;swIj64ikRCjJavzELL5av31zOeiKzVWnBGUGAYi01aBr3DmnqySxTcd6Yi+UZhKCrTI9cTA1u4Qa&#10;MgB6L5J5mi6TQRmqjWqYtbB6F4N4HfDbljXuc9ta5pCoMeTmwteE79Z/k/UlqXaG6I43z2mQf8ii&#10;J1zCpUeoO+II2hv+CqrnjVFWte6iUX2i2pY3LHAANln6gs1DRzQLXEAcq48y2f8H23w6fDGIU6jd&#10;AiNJeqjRIxsdulEjKrw8g7YV7HrQsM+NsAxbA1Wr71XzzSKpbjsid+zaGDV0jFBIL/Mnk5OjEcd6&#10;kO3wUVG4huydCkBja3qvHaiBAB3K9HQsjU+lgcVlusjTEkINxFZZUcxD7RJSTae1se49Uz3ygxob&#10;KH1AJ4d763w2pJq2+MusEpxuuBBhYnbbW2HQgYBNNuEXzwrdkbg6XWfj1oB3hiGkR5LKY8br4gow&#10;gAR8zHMJnvhZZvM8vZmXs82yWM3yTb6Ylau0mKVZeVMu07zM7za/fAZZXnWcUibvuWSTP7P87+r/&#10;3CnRWcGhaPDCBsZn9H23saMAbowFFvseKhXpZ6n/xXaBdWiqF7JMEK+F6bmDFhe8r3FxguKd8k5S&#10;kIpUjnARx8k55YAGuk3/QcngK2+laCo3bsfg4MVk162iT2A0o8AHYBl4nmDQKfMDowFavcb2+54Y&#10;hpH4IMGsZZbn/m0Ik3yxAmshcxrZnkaIbACqxg6jOLx18T3Za8N3HdwU1ZPqGgze8uA93wkxK2Di&#10;J9DOgdPz0+Pfi9N52PXngVz/BgAA//8DAFBLAwQUAAYACAAAACEAYa4v2N4AAAAIAQAADwAAAGRy&#10;cy9kb3ducmV2LnhtbEyPy07DMBBF90j8gzVI7FonlD4IcSpAYlMJob7E1o2ncSAeR7HbhL9nuqLL&#10;q3t050y+HFwjztiF2pOCdJyAQCq9qalSsNu+jxYgQtRkdOMJFfxigGVxe5PrzPie1njexErwCIVM&#10;K7AxtpmUobTodBj7Fom7o++cjhy7SppO9zzuGvmQJDPpdE18weoW3yyWP5uTU7Dal99ru3Pxddqn&#10;H3Yrj49f4VOp+7vh5RlExCH+w3DRZ3Uo2OngT2SCaBSM0vmcUQUzEFw/TaYcD8ylkwXIIpfXDxR/&#10;AAAA//8DAFBLAQItABQABgAIAAAAIQC2gziS/gAAAOEBAAATAAAAAAAAAAAAAAAAAAAAAABbQ29u&#10;dGVudF9UeXBlc10ueG1sUEsBAi0AFAAGAAgAAAAhADj9If/WAAAAlAEAAAsAAAAAAAAAAAAAAAAA&#10;LwEAAF9yZWxzLy5yZWxzUEsBAi0AFAAGAAgAAAAhAJKsYQalAgAAaAUAAA4AAAAAAAAAAAAAAAAA&#10;LgIAAGRycy9lMm9Eb2MueG1sUEsBAi0AFAAGAAgAAAAhAGGuL9jeAAAACAEAAA8AAAAAAAAAAAAA&#10;AAAA/wQAAGRycy9kb3ducmV2LnhtbFBLBQYAAAAABAAEAPMAAAAKBgAAAAA=&#10;" stroked="f" strokecolor="black [3213]" strokeweight="0">
                <v:fill opacity="0"/>
                <v:textbox>
                  <w:txbxContent>
                    <w:p w:rsidR="005B47E9" w:rsidRPr="00E42058" w:rsidRDefault="00722BB5" w:rsidP="00E42058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development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PILOMAT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release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trafic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temporarly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streets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over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recommended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limited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daily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(in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suggest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). </w:t>
                      </w:r>
                      <w:r w:rsidR="0047038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E42058" w:rsidRPr="00E42058" w:rsidRDefault="001B0F9B" w:rsidP="00E42058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281941</wp:posOffset>
                </wp:positionV>
                <wp:extent cx="5899150" cy="1600200"/>
                <wp:effectExtent l="0" t="0" r="635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F1603" w:rsidP="003446D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Raising</w:t>
                            </w:r>
                            <w:proofErr w:type="spellEnd"/>
                            <w:r w:rsidR="005B47E9" w:rsidRPr="003446D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5B47E9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mechanical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gas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piston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column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rises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5B47E9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reaches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top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unauthorized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usege</w:t>
                            </w:r>
                            <w:proofErr w:type="spellEnd"/>
                            <w:r w:rsidR="005B47E9" w:rsidRPr="005B47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F9B" w:rsidRPr="001B0F9B" w:rsidRDefault="008F70BF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Sinking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push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ground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sank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completely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closed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stop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47E9" w:rsidRPr="001B0F9B" w:rsidRDefault="001B0F9B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options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B47E9" w:rsidRPr="00AC4F57" w:rsidRDefault="00AC4F57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FE370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Light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signal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0.1pt;margin-top:22.2pt;width:464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anwIAAEwFAAAOAAAAZHJzL2Uyb0RvYy54bWysVNuO2yAQfa/Uf0C8Z21HzsXWOqvublNV&#10;2l6k3X4AMThG5VYgsbdV/70DJNmkfamq+gEDMxzmzJzh+maUAu2ZdVyrBhdXOUZMtZpytW3wl6f1&#10;ZImR80RRIrRiDX5mDt+sXr+6HkzNprrXgjKLAES5ejAN7r03dZa5tmeSuCttmAJjp60kHpZ2m1FL&#10;BkCXIpvm+TwbtKXG6pY5B7v3yYhXEb/rWOs/dZ1jHokGQ2w+jjaOmzBmq2tSby0xPW8PYZB/iEIS&#10;ruDSE9Q98QTtLP8DSvLWaqc7f9Vqmemu4y2LHIBNkf/G5rEnhkUukBxnTmly/w+2/bj/bBGnULsS&#10;I0Uk1OiJjR7d6hEtQnoG42rwejTg50fYBtdI1ZkH3X51SOm7nqgte2OtHnpGKIRXhJPZ2dGE4wLI&#10;ZvigKVxDdl5HoLGzMuQOsoEAHcr0fCpNCKWFzdmyqooZmFqwFfM8h+LHO0h9PG6s8++YlihMGmyh&#10;9hGe7B+cD+GQ+ugSbnNacLrmQsSF3W7uhEV7AjpZx++AfuEmVHBWOhxLiGkHooQ7gi3EG+v+oyqm&#10;ZX47rSbr+XIxKdflbFIt8uUkL6rbap6XVXm//hkCLMq655Qy9cAVO2qwKP+uxoduSOqJKkRDSF4k&#10;dcEwdBQ7cfRjKqLYSahG4l3k4Qu8SQ370Dhp/5jo2JQBIubyIjGSe2hjwWWDl2coQQ1vFY2InnCR&#10;5tkl5YgGeTv+YyajdoJcknD8uBmjSuchvKCrjabPICarodQgC3iCYNJr+x2jAdq5we7bjliGkXiv&#10;QJBVUZah/+OinC2msLDnls25hagWoBrsMUrTO5/ejJ2xfNvDTSl7Sr8BEXc8yuslKmASFtCykdPh&#10;eQlvwvk6er08gqtfAAAA//8DAFBLAwQUAAYACAAAACEAGe2iZt4AAAAKAQAADwAAAGRycy9kb3du&#10;cmV2LnhtbEyPwU7DMBBE70j8g7VI3Fq7llXSkE2FQIgLHCj07sYmibDXUew06d9jTnBc7dPMm2q/&#10;eMfOdox9IITNWgCz1ATTU4vw+fG8KoDFpMloF8giXGyEfX19VenShJne7fmQWpZDKJYaoUtpKDmP&#10;TWe9juswWMq/rzB6nfI5ttyMes7h3nEpxJZ73VNu6PRgHzvbfB8mjzBLMT0tx+bl7eguGxVMcTfw&#10;V8Tbm+XhHliyS/qD4Vc/q0OdnU5hIhOZQ1hJITOKoJQCloGdKPKWE4LcbRXwuuL/J9Q/AAAA//8D&#10;AFBLAQItABQABgAIAAAAIQC2gziS/gAAAOEBAAATAAAAAAAAAAAAAAAAAAAAAABbQ29udGVudF9U&#10;eXBlc10ueG1sUEsBAi0AFAAGAAgAAAAhADj9If/WAAAAlAEAAAsAAAAAAAAAAAAAAAAALwEAAF9y&#10;ZWxzLy5yZWxzUEsBAi0AFAAGAAgAAAAhANabMtqfAgAATAUAAA4AAAAAAAAAAAAAAAAALgIAAGRy&#10;cy9lMm9Eb2MueG1sUEsBAi0AFAAGAAgAAAAhABntombeAAAACgEAAA8AAAAAAAAAAAAAAAAA+QQA&#10;AGRycy9kb3ducmV2LnhtbFBLBQYAAAAABAAEAPMAAAAEBgAAAAA=&#10;" stroked="f" strokecolor="black [3213]" strokeweight="0">
                <v:textbox>
                  <w:txbxContent>
                    <w:p w:rsidR="005B47E9" w:rsidRDefault="005F1603" w:rsidP="003446D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Raising</w:t>
                      </w:r>
                      <w:proofErr w:type="spellEnd"/>
                      <w:r w:rsidR="005B47E9" w:rsidRPr="003446D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5B47E9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mechanical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gas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piston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column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rises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5B47E9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reaches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top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unauthorized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usege</w:t>
                      </w:r>
                      <w:proofErr w:type="spellEnd"/>
                      <w:r w:rsidR="005B47E9" w:rsidRPr="005B47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1B0F9B" w:rsidRPr="001B0F9B" w:rsidRDefault="008F70BF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Sinking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push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ground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sank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completely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closed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stop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47E9" w:rsidRPr="001B0F9B" w:rsidRDefault="001B0F9B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Opcional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options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B47E9" w:rsidRPr="00AC4F57" w:rsidRDefault="00AC4F57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FE370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Light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signal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5F1603">
        <w:rPr>
          <w:b/>
          <w:color w:val="A70000"/>
          <w:sz w:val="32"/>
          <w:szCs w:val="32"/>
        </w:rPr>
        <w:t>Operation</w:t>
      </w:r>
      <w:proofErr w:type="spellEnd"/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2B24B8" w:rsidRDefault="002B24B8" w:rsidP="002B24B8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DB66DC" w:rsidP="002B24B8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 w:rsidR="001B4D13">
              <w:rPr>
                <w:rFonts w:asciiTheme="minorHAnsi" w:hAnsiTheme="minorHAnsi"/>
                <w:sz w:val="18"/>
                <w:szCs w:val="18"/>
              </w:rPr>
              <w:t>370</w:t>
            </w:r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1B4D13">
              <w:rPr>
                <w:rFonts w:asciiTheme="minorHAnsi" w:hAnsiTheme="minorHAnsi"/>
                <w:sz w:val="18"/>
                <w:szCs w:val="18"/>
              </w:rPr>
              <w:t xml:space="preserve"> – AISI 304</w:t>
            </w:r>
            <w:r w:rsidR="008C30A7">
              <w:rPr>
                <w:rFonts w:asciiTheme="minorHAnsi" w:hAnsiTheme="minorHAnsi"/>
                <w:sz w:val="18"/>
                <w:szCs w:val="18"/>
              </w:rPr>
              <w:t xml:space="preserve">/316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8C30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8C30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C30A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6 </w:t>
            </w:r>
            <w:r w:rsidR="0061154A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1B4D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370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</w:p>
        </w:tc>
      </w:tr>
      <w:tr w:rsidR="00FF41D1" w:rsidRPr="001B4D13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751CE8" w:rsidP="0061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8C30A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1B4D13" w:rsidP="006D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6D12CD">
              <w:rPr>
                <w:rFonts w:asciiTheme="minorHAnsi" w:hAnsiTheme="minorHAnsi"/>
                <w:sz w:val="18"/>
                <w:szCs w:val="18"/>
              </w:rPr>
              <w:t>1</w:t>
            </w:r>
            <w:r w:rsidR="00443563">
              <w:rPr>
                <w:rFonts w:asciiTheme="minorHAnsi" w:hAnsiTheme="minorHAnsi"/>
                <w:sz w:val="18"/>
                <w:szCs w:val="18"/>
              </w:rPr>
              <w:t>.</w:t>
            </w:r>
            <w:r w:rsidR="006D12CD">
              <w:rPr>
                <w:rFonts w:asciiTheme="minorHAnsi" w:hAnsiTheme="minorHAnsi"/>
                <w:sz w:val="18"/>
                <w:szCs w:val="18"/>
              </w:rPr>
              <w:t>2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00 kg @ </w:t>
            </w:r>
            <w:r w:rsidR="006D12CD">
              <w:rPr>
                <w:rFonts w:asciiTheme="minorHAnsi" w:hAnsiTheme="minorHAnsi"/>
                <w:sz w:val="18"/>
                <w:szCs w:val="18"/>
              </w:rPr>
              <w:t>25 km/h – 2.0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00 kg @ </w:t>
            </w:r>
            <w:r w:rsidR="006D12CD">
              <w:rPr>
                <w:rFonts w:asciiTheme="minorHAnsi" w:hAnsiTheme="minorHAnsi"/>
                <w:sz w:val="18"/>
                <w:szCs w:val="18"/>
              </w:rPr>
              <w:t>20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 km/h)</w:t>
            </w:r>
          </w:p>
        </w:tc>
      </w:tr>
      <w:tr w:rsidR="00E85957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85957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85957" w:rsidRPr="007170E2" w:rsidRDefault="00E8595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85957" w:rsidRPr="007170E2" w:rsidRDefault="001B4D13" w:rsidP="006D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 w:rsidR="006D12CD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 w:rsidR="00443563">
              <w:rPr>
                <w:rFonts w:asciiTheme="minorHAnsi" w:hAnsiTheme="minorHAnsi"/>
                <w:sz w:val="18"/>
                <w:szCs w:val="18"/>
              </w:rPr>
              <w:t>.</w:t>
            </w:r>
            <w:r w:rsidR="006D12CD">
              <w:rPr>
                <w:rFonts w:asciiTheme="minorHAnsi" w:hAnsiTheme="minorHAnsi"/>
                <w:sz w:val="18"/>
                <w:szCs w:val="18"/>
              </w:rPr>
              <w:t>200 kg @ 57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 km/h – </w:t>
            </w:r>
            <w:r w:rsidR="006D12CD">
              <w:rPr>
                <w:rFonts w:asciiTheme="minorHAnsi" w:hAnsiTheme="minorHAnsi"/>
                <w:sz w:val="18"/>
                <w:szCs w:val="18"/>
              </w:rPr>
              <w:t>2</w:t>
            </w:r>
            <w:r w:rsidR="00443563">
              <w:rPr>
                <w:rFonts w:asciiTheme="minorHAnsi" w:hAnsiTheme="minorHAnsi"/>
                <w:sz w:val="18"/>
                <w:szCs w:val="18"/>
              </w:rPr>
              <w:t>.</w:t>
            </w:r>
            <w:r w:rsidR="006D12CD">
              <w:rPr>
                <w:rFonts w:asciiTheme="minorHAnsi" w:hAnsiTheme="minorHAnsi"/>
                <w:sz w:val="18"/>
                <w:szCs w:val="18"/>
              </w:rPr>
              <w:t>0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00 kg @ </w:t>
            </w:r>
            <w:r w:rsidR="006D12CD">
              <w:rPr>
                <w:rFonts w:asciiTheme="minorHAnsi" w:hAnsiTheme="minorHAnsi"/>
                <w:sz w:val="18"/>
                <w:szCs w:val="18"/>
              </w:rPr>
              <w:t>44</w:t>
            </w:r>
            <w:r w:rsidR="00443563">
              <w:rPr>
                <w:rFonts w:asciiTheme="minorHAnsi" w:hAnsiTheme="minorHAnsi"/>
                <w:sz w:val="18"/>
                <w:szCs w:val="18"/>
              </w:rPr>
              <w:t xml:space="preserve"> km/h)</w:t>
            </w:r>
          </w:p>
        </w:tc>
      </w:tr>
    </w:tbl>
    <w:p w:rsidR="007170E2" w:rsidRDefault="007170E2" w:rsidP="00A279CB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E9" w:rsidRDefault="005B47E9" w:rsidP="00BD6633">
      <w:pPr>
        <w:spacing w:after="0" w:line="240" w:lineRule="auto"/>
      </w:pPr>
      <w:r>
        <w:separator/>
      </w:r>
    </w:p>
  </w:endnote>
  <w:end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5B47E9" w:rsidRPr="00A71387" w:rsidRDefault="00B43EDE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5B47E9" w:rsidRPr="000241CE" w:rsidRDefault="005B47E9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5B47E9" w:rsidRPr="000241CE" w:rsidRDefault="005B47E9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FB0FEC" w:rsidRPr="00A71387">
          <w:rPr>
            <w:rFonts w:ascii="Times New Roman" w:hAnsi="Times New Roman"/>
          </w:rPr>
          <w:fldChar w:fldCharType="begin"/>
        </w:r>
        <w:r w:rsidR="005B47E9" w:rsidRPr="00A71387">
          <w:rPr>
            <w:rFonts w:ascii="Times New Roman" w:hAnsi="Times New Roman"/>
          </w:rPr>
          <w:instrText xml:space="preserve"> PAGE   \* MERGEFORMAT </w:instrText>
        </w:r>
        <w:r w:rsidR="00FB0FEC" w:rsidRPr="00A71387">
          <w:rPr>
            <w:rFonts w:ascii="Times New Roman" w:hAnsi="Times New Roman"/>
          </w:rPr>
          <w:fldChar w:fldCharType="separate"/>
        </w:r>
        <w:r w:rsidR="00A279CB">
          <w:rPr>
            <w:rFonts w:ascii="Times New Roman" w:hAnsi="Times New Roman"/>
            <w:noProof/>
          </w:rPr>
          <w:t>2</w:t>
        </w:r>
        <w:r w:rsidR="00FB0FEC" w:rsidRPr="00A71387">
          <w:rPr>
            <w:rFonts w:ascii="Times New Roman" w:hAnsi="Times New Roman"/>
          </w:rPr>
          <w:fldChar w:fldCharType="end"/>
        </w:r>
      </w:p>
    </w:sdtContent>
  </w:sdt>
  <w:p w:rsidR="005B47E9" w:rsidRDefault="005B47E9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B43EDE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5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5B47E9" w:rsidRPr="000241CE" w:rsidRDefault="005B47E9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/8iw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JJYL1kCK8lUSx5WYc6gy2PKrh4/BBuQBh+F4Wv2kwe2/tdl67zeQ4/iRLwGMn&#10;I5GbqVK9hYCoyYQpeDmngE+GFLCYpP4m9sGXAmzrIIqDOUdFA4m0x4IwiSgBa5BEaegSWDT7+Xwa&#10;+WC1h9P12ho9lrl70dfZNxsY6E2/Uqr/G6UfGzZwzJS2fM2UrhdKn2x4P8iJRIljFXdZSomZYB2C&#10;QYa0Y5YIuW2YqPmDUnJsOCvBvQCjsX7DBS4bdqItyL9R/TnOFsbXUQQ1+jnGWDYobR657Ikd5FRB&#10;OaGf7Pm9No7cZYtNrJZdWx7arsOJqo/bTpFnBqV3wN+cj6ttnSAjJCsJE8fAFYTtAvwMcqwdS92p&#10;B2U54MC3PwvMMli3GsELcQlyj43EQqASrm7uWwOtp2v7nN5eoFi696JERMPazo0BqhMoeEe5U5CZ&#10;jhMWDybHpuMoyxdIiJKu00BnhEEj1R+UjNBlcqp/PzHFKel+FJDUNIhj25ZwEiebECbq0nK8tDBR&#10;AFRODSVuuDWulZ0G1dYN3OQIEvIBaq5qMUWvXs3ug+z/J/1vFv1bd7BESIRFOat4K1xPKSYx95Sz&#10;8nH308sA/eNK+O7I1ws/DsGJ62axCD8NwtQJfxHL0qAWTc+y10YxS+9WCgEVIJVj+R+KQEhbAU6Q&#10;X9L2ZXk8bBYVW8lelgC8ALMWv6hLlkFUUJO2DGx8+PR8Sv10f7u/jVdxuN6vYn+3Wz0ctvFqfQg2&#10;yS7abbe74E9bdkGcNW1ZcmFdX57BIP66njg/yO4BOz+EZxq8a3SsQ3Bx+YtOQ2++LCtXRLa/2HXU&#10;K3ZveAPx2Pxe20f2co77X/+ruP8LAAD//wMAUEsDBBQABgAIAAAAIQBQ8CS03wAAAAgBAAAPAAAA&#10;ZHJzL2Rvd25yZXYueG1sTI/BSsNAEIbvgu+wjOCt3U1L1cRsSinqqQi2gnjbZqdJaHY2ZLdJ+vaO&#10;J73N8P38802+nlwrBuxD40lDMlcgkEpvG6o0fB5eZ08gQjRkTesJNVwxwLq4vclNZv1IHzjsYyW4&#10;hEJmNNQxdpmUoazRmTD3HRKzk++dibz2lbS9GbnctXKh1IN0piG+UJsOtzWW5/3FaXgbzbhZJi/D&#10;7nzaXr8Pq/evXYJa399Nm2cQEaf4F4ZffVaHgp2O/kI2iFbDbKFYPTJYgmCeqnQF4sjDYwqyyOX/&#10;B4ofAAAA//8DAFBLAQItABQABgAIAAAAIQC2gziS/gAAAOEBAAATAAAAAAAAAAAAAAAAAAAAAABb&#10;Q29udGVudF9UeXBlc10ueG1sUEsBAi0AFAAGAAgAAAAhADj9If/WAAAAlAEAAAsAAAAAAAAAAAAA&#10;AAAALwEAAF9yZWxzLy5yZWxzUEsBAi0AFAAGAAgAAAAhAHSJn/yLAwAAnQgAAA4AAAAAAAAAAAAA&#10;AAAALgIAAGRycy9lMm9Eb2MueG1sUEsBAi0AFAAGAAgAAAAhAFDwJLTfAAAACAEAAA8AAAAAAAAA&#10;AAAAAAAA5Q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<v:textbox>
                  <w:txbxContent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5B47E9" w:rsidRPr="000241CE" w:rsidRDefault="005B47E9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5B47E9" w:rsidRDefault="005B47E9">
    <w:pPr>
      <w:pStyle w:val="llb"/>
    </w:pPr>
  </w:p>
  <w:p w:rsidR="005B47E9" w:rsidRDefault="005B47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E9" w:rsidRDefault="005B47E9" w:rsidP="00BD6633">
      <w:pPr>
        <w:spacing w:after="0" w:line="240" w:lineRule="auto"/>
      </w:pPr>
      <w:r>
        <w:separator/>
      </w:r>
    </w:p>
  </w:footnote>
  <w:foot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5B47E9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61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4E6667">
    <w:pPr>
      <w:pStyle w:val="lfej"/>
    </w:pPr>
    <w:r w:rsidRPr="004E6667">
      <w:rPr>
        <w:noProof/>
        <w:lang w:val="en-GB" w:eastAsia="en-GB"/>
      </w:rPr>
      <w:drawing>
        <wp:inline distT="0" distB="0" distL="0" distR="0">
          <wp:extent cx="1190625" cy="285750"/>
          <wp:effectExtent l="0" t="0" r="9525" b="0"/>
          <wp:docPr id="23" name="Kép 23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13" cy="28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B05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5B47E9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41234AC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361C2D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83D"/>
    <w:multiLevelType w:val="hybridMultilevel"/>
    <w:tmpl w:val="126C184A"/>
    <w:lvl w:ilvl="0" w:tplc="29167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6270"/>
    <w:multiLevelType w:val="hybridMultilevel"/>
    <w:tmpl w:val="6B58987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1B0F9B"/>
    <w:rsid w:val="001B4D13"/>
    <w:rsid w:val="001E429F"/>
    <w:rsid w:val="00200B7B"/>
    <w:rsid w:val="00207EFE"/>
    <w:rsid w:val="00242822"/>
    <w:rsid w:val="00244058"/>
    <w:rsid w:val="00250229"/>
    <w:rsid w:val="00293548"/>
    <w:rsid w:val="002B24B8"/>
    <w:rsid w:val="002C6372"/>
    <w:rsid w:val="0030468F"/>
    <w:rsid w:val="0030538A"/>
    <w:rsid w:val="00323384"/>
    <w:rsid w:val="00327949"/>
    <w:rsid w:val="00330A0D"/>
    <w:rsid w:val="00341725"/>
    <w:rsid w:val="003446DD"/>
    <w:rsid w:val="00350A02"/>
    <w:rsid w:val="003572CE"/>
    <w:rsid w:val="00370E16"/>
    <w:rsid w:val="00375DF3"/>
    <w:rsid w:val="003A77F6"/>
    <w:rsid w:val="003C71A9"/>
    <w:rsid w:val="003D6E75"/>
    <w:rsid w:val="003F316A"/>
    <w:rsid w:val="00403D9E"/>
    <w:rsid w:val="00443563"/>
    <w:rsid w:val="004538DE"/>
    <w:rsid w:val="00461D6E"/>
    <w:rsid w:val="00462FC6"/>
    <w:rsid w:val="00470388"/>
    <w:rsid w:val="00471131"/>
    <w:rsid w:val="00477B91"/>
    <w:rsid w:val="004951FB"/>
    <w:rsid w:val="00496558"/>
    <w:rsid w:val="004D4A25"/>
    <w:rsid w:val="004E6667"/>
    <w:rsid w:val="004F3385"/>
    <w:rsid w:val="004F643E"/>
    <w:rsid w:val="005078DD"/>
    <w:rsid w:val="005462A5"/>
    <w:rsid w:val="00547540"/>
    <w:rsid w:val="00551964"/>
    <w:rsid w:val="0058522B"/>
    <w:rsid w:val="005B47E9"/>
    <w:rsid w:val="005D413F"/>
    <w:rsid w:val="005F1603"/>
    <w:rsid w:val="0061154A"/>
    <w:rsid w:val="006142C3"/>
    <w:rsid w:val="00637C4C"/>
    <w:rsid w:val="006614E5"/>
    <w:rsid w:val="006D12CD"/>
    <w:rsid w:val="006D17C3"/>
    <w:rsid w:val="006D5A99"/>
    <w:rsid w:val="0070032B"/>
    <w:rsid w:val="00710FCD"/>
    <w:rsid w:val="007170E2"/>
    <w:rsid w:val="00722BB5"/>
    <w:rsid w:val="00733A08"/>
    <w:rsid w:val="00741682"/>
    <w:rsid w:val="00751CE8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00EB"/>
    <w:rsid w:val="00821B48"/>
    <w:rsid w:val="00836313"/>
    <w:rsid w:val="0084446F"/>
    <w:rsid w:val="00862E65"/>
    <w:rsid w:val="008843C0"/>
    <w:rsid w:val="00897249"/>
    <w:rsid w:val="008A28F4"/>
    <w:rsid w:val="008A4E8C"/>
    <w:rsid w:val="008B2D05"/>
    <w:rsid w:val="008B565E"/>
    <w:rsid w:val="008C11DA"/>
    <w:rsid w:val="008C30A7"/>
    <w:rsid w:val="008E3662"/>
    <w:rsid w:val="008F4294"/>
    <w:rsid w:val="008F70BF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C0D85"/>
    <w:rsid w:val="009E60EF"/>
    <w:rsid w:val="009F6301"/>
    <w:rsid w:val="009F72AB"/>
    <w:rsid w:val="00A15280"/>
    <w:rsid w:val="00A23C66"/>
    <w:rsid w:val="00A279CB"/>
    <w:rsid w:val="00A62F8D"/>
    <w:rsid w:val="00A71387"/>
    <w:rsid w:val="00A951D0"/>
    <w:rsid w:val="00AA06E0"/>
    <w:rsid w:val="00AA0AFE"/>
    <w:rsid w:val="00AB0D29"/>
    <w:rsid w:val="00AC3B91"/>
    <w:rsid w:val="00AC4F57"/>
    <w:rsid w:val="00AE094F"/>
    <w:rsid w:val="00AE4535"/>
    <w:rsid w:val="00AE6844"/>
    <w:rsid w:val="00B10CB3"/>
    <w:rsid w:val="00B3444D"/>
    <w:rsid w:val="00B43EDE"/>
    <w:rsid w:val="00B52F41"/>
    <w:rsid w:val="00B614A9"/>
    <w:rsid w:val="00BD648A"/>
    <w:rsid w:val="00BD6633"/>
    <w:rsid w:val="00BF3CCA"/>
    <w:rsid w:val="00C4750D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A124A"/>
    <w:rsid w:val="00DA525B"/>
    <w:rsid w:val="00DB11B3"/>
    <w:rsid w:val="00DB66DC"/>
    <w:rsid w:val="00DE3DD1"/>
    <w:rsid w:val="00E21425"/>
    <w:rsid w:val="00E42058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917C9"/>
    <w:rsid w:val="00FB0FEC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D942022-DDE0-4189-96FE-B43D829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E"/>
    <w:rsid w:val="001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D62D1B9746F4890A2FFB5FFE5E4F1D3">
    <w:name w:val="7D62D1B9746F4890A2FFB5FFE5E4F1D3"/>
    <w:rsid w:val="00154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385D7-840A-4A0E-AD74-0510CB3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9</cp:revision>
  <cp:lastPrinted>2014-05-10T12:42:00Z</cp:lastPrinted>
  <dcterms:created xsi:type="dcterms:W3CDTF">2019-08-06T08:45:00Z</dcterms:created>
  <dcterms:modified xsi:type="dcterms:W3CDTF">2019-08-07T11:39:00Z</dcterms:modified>
</cp:coreProperties>
</file>